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9448" w14:textId="77777777" w:rsidR="00721E37" w:rsidRPr="00721E37" w:rsidRDefault="00721E37" w:rsidP="00721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Üdvözöljük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HD Group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Kft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(a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továbbiakban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üzemeltetett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weboldalon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Általános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Feltételek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továbbiakban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ÁSZF)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tartalmazza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www.uvegpont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.hu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weboldalon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továbbiakban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elérhető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igénybevételének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igénybevevő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továbbiakban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feltételeit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Tájékoztatjuk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szakmája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önálló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foglalkozása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üzleti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tevékenysége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körén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kívül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eljáró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természetes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továbbiakban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), mint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pontokban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feltételeket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állapít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meg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vállalkozásokra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vonatkozóakhoz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képest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Ebben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használatához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technikai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melyet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ezen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elérhető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tájékoztatások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nyújtják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tudomásul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veszi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elfogadja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alábbiakat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02158A04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0" w:name="terms_item_2"/>
      <w:bookmarkStart w:id="1" w:name="item_2"/>
      <w:bookmarkEnd w:id="0"/>
      <w:bookmarkEnd w:id="1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1. A SZOLGÁLTATÓ</w:t>
      </w:r>
    </w:p>
    <w:p w14:paraId="0F5C7899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Név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HD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GROUP KFT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Székhely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1125 Budapest,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Nógrádi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utca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2/B. 1.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 3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Levelezési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1122 Budapest,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Ráth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György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utca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28.</w:t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Képviselő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neve:</w:t>
      </w:r>
      <w:r w:rsidR="0033497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="0033497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Ertl</w:t>
      </w:r>
      <w:proofErr w:type="spellEnd"/>
      <w:r w:rsidR="0033497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33497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Erzsébet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Cégjegyzékszám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Cg.01-09-331593/5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Bejegyző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bíróság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neve: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Fővárosi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Törvényszék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Cégbírósága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Adószám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12914216-2-43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Közösségi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adószám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HU12914216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Adatvédelmi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nyilvántartási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szám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Számlavezető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pénzintézet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Budapest Bank </w:t>
      </w:r>
      <w:proofErr w:type="spellStart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Számlaszám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="00B361A1" w:rsidRPr="00B361A1">
        <w:t xml:space="preserve"> </w:t>
      </w:r>
      <w:r w:rsidR="00B361A1" w:rsidRPr="00B361A1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10102103-67602100-01004001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IBAN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számlaszám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="00B361A1" w:rsidRP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HU60 10102103 67602100 01004001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E-mail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 </w:t>
      </w:r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decker.david@hdgroup.hu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Telefonszám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+36 702669164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Tárhelyszolgáltató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neve: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UNAS Online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Kft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Tárhelyszolgáltató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címe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9400 Sopron, Major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2. I/15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Tárhelyszolgáltató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címe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unas@unas.hu</w:t>
      </w:r>
    </w:p>
    <w:p w14:paraId="698B4173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2" w:name="terms_item_3"/>
      <w:bookmarkStart w:id="3" w:name="item_3"/>
      <w:bookmarkEnd w:id="2"/>
      <w:bookmarkEnd w:id="3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2. HONLAPON FOLYTATOTT TEVÉKENYSÉG</w:t>
      </w:r>
    </w:p>
    <w:p w14:paraId="1E5ACEA4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üzleti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tevéken</w:t>
      </w:r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ysége</w:t>
      </w:r>
      <w:proofErr w:type="spellEnd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elsődlegesen</w:t>
      </w:r>
      <w:proofErr w:type="spellEnd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üvegtermékek</w:t>
      </w:r>
      <w:proofErr w:type="spellEnd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B361A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árusítását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folytatja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magatartási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kódexnek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magát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1CB638B4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4" w:name="terms_item_4"/>
      <w:bookmarkStart w:id="5" w:name="item_4"/>
      <w:bookmarkEnd w:id="4"/>
      <w:bookmarkEnd w:id="5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3. FELHASZNÁLÁSI FELTÉTELEK</w:t>
      </w:r>
    </w:p>
    <w:p w14:paraId="15AA240A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3.1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Igénybevétel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feltételei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3.1.1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Felelősség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kizárólag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kockázatára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használhatja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elfogadja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felelősséget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felmerülő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vagyoni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károkért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vagyoni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sérelemért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szándékosan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okozott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emberi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életet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épséget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egészséget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megkárosító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szerződésszegésért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felelősségen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túlmenően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esetlegesen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közreműködőért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kivételével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kizár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minden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felelősséget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használói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tanúsított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magatartásért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mértékben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kizárólagosan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magatartásáért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gondoskodni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harmadik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jogait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jogszabályokat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közvetlenül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közvetett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sértse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3B355485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07F857B3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3.1.2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Szerzői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jogok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művek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sajátos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összeállítása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1999.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LXXVI.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törvény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gram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7.§</w:t>
      </w:r>
      <w:proofErr w:type="gram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gyűjteményes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védelemben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részesül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gyűjteményes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művet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megilleti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részei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elemei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részesülnek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részesülhetnek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védelemben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gyűjteményes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egészére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jog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képeit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logóit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kereskedelmi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célokra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másolni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módosítani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terjeszteni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tilos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szereplő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valamennyi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márkajel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védett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a „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Védett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”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logók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helyeken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kiállítás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szóróanyag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változatlan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formában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előzetes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írásbeli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engedélyével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kiemelten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szellemi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tulajdonának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védelmét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Ennek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folyamatos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internetes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keresőszolgáltatást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felkutassa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szellemi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tulajdonának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interneten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megjelenő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esetleges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másolatait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jogait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megsértik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eljárást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kezdeményezhet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5D491849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6" w:name="terms_item_5"/>
      <w:bookmarkStart w:id="7" w:name="item_5"/>
      <w:bookmarkEnd w:id="6"/>
      <w:bookmarkEnd w:id="7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4. A HONLAPON TÖRTÉNŐ VÁSÁRLÁS</w:t>
      </w:r>
    </w:p>
    <w:p w14:paraId="58359371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361A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4.1 </w:t>
      </w:r>
      <w:proofErr w:type="spellStart"/>
      <w:r w:rsidRPr="00B361A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Honlapon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keresztül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rendeléshez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, de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további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kedvezményeink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igénybevételéhez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javasoljuk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rövid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regisztrációs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folyamat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elvégzését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regisztrációhoz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 </w:t>
      </w:r>
      <w:hyperlink r:id="rId5" w:history="1">
        <w:r w:rsidR="00334972" w:rsidRPr="00A42DC8">
          <w:rPr>
            <w:rStyle w:val="Hiperhivatkozs"/>
            <w:rFonts w:ascii="Arial" w:eastAsia="Times New Roman" w:hAnsi="Arial" w:cs="Arial"/>
            <w:sz w:val="20"/>
            <w:szCs w:val="20"/>
            <w:lang w:eastAsia="en-GB"/>
          </w:rPr>
          <w:t>https://uvegpont.hu/regisztracio</w:t>
        </w:r>
      </w:hyperlink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linken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elérhető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regisztrációs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űrlap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kitöltése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Elfelejtett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jelszó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emlékeztetőnél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jelszavát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mailben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elküldi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megadnia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jelszó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mobiltelefonszám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Szállítási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irányítószám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település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utca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házszám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d)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Számlázási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ország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irányítószám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település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utca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házszám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adószám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hozzáférése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működik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rendszer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automatikusan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belépteti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jelezheti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webáruház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mailben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küldésre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kerülő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ajánlatai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is. 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bármikor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törölhető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mailben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rendszer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törlését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levélben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kérelmezheti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gondoskodik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biztonságáról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megteszi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technikai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szervezési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intézkedéseket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kialakítja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eljárási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információs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önrendelkezési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információszabadságról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2011.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CXII.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törvény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titokvédelmi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juttatásához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hozzáférési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így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különösen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jelszó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titokban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tartásáért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tudomására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jut,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jelszavával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valaki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visszaélt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haladéktalanul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jelezni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intézkedések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megtétele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adatait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megváltozása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frissíteni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gondoskodni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valóságnak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megfelelőek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legyenek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legyen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1A66379C" w14:textId="77777777" w:rsidR="00721E37" w:rsidRPr="00721E37" w:rsidRDefault="00721E37" w:rsidP="00F3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4.2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Megrendelés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megrendeléseket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keresztül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fogad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vásárlás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gyorsrendelés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legszükségesebb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telefonszám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megadnia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minden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esetben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kéri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mobiltelefonszámát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melyre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visszaigazoló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SMS-t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küld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rendelés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fogadásakor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amennyiben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házhozszállításos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módot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választ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, a partner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futárcég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küld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SMS-t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csomag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várható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érkezéséről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)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Felhasználó a Honlapon a belépést a "Belépés" gomb segítségével végezheti el. Itt adhatja meg regisztrált e-mail címét és jelszavát, majd megnyomva a "Belép" gombot a rendszer belépteti.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Felhasználó a vásárolni kívánt termékek tulajdonságait és jellemzőit a konkrét termék leírásában találja meg részletesen. A Honlapon feltüntetett képek helyenként illusztrációk.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 xml:space="preserve">A vételár a kiválasztott áru alatt feltüntetett ár (a megjelenített termékárak bruttó árak, az ÁFA összegét is tartalmazzák).A több darabos kiszerelésű egységcsomagoknál a műszaki paraméterek </w:t>
      </w:r>
      <w:r w:rsidRPr="00721E37">
        <w:rPr>
          <w:rFonts w:ascii="Arial" w:eastAsia="Times New Roman" w:hAnsi="Arial" w:cs="Arial"/>
          <w:sz w:val="20"/>
          <w:szCs w:val="20"/>
          <w:lang w:val="es-ES" w:eastAsia="en-GB"/>
        </w:rPr>
        <w:lastRenderedPageBreak/>
        <w:t xml:space="preserve">első sorában található az 1 db-ra vonatkozó egységár. 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Felhasználó a Honlapon található termékek között a termékkategória menüpontokra kattintva választhat. Bármelyik főkategóriára kattintva további alkategóriákat talál. Ha Felhasználó olyan kategóriába lép, ahol termékek találhatók, akkor ott megtekintheti a termékek nevét, árát, egyéb választható tulajdonságait. Ha az adott kategóriában lévő összes termék nem fér ki egy oldalra, akkor Felhasználó a lap alján lévő számok segítségével lapozhat.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 xml:space="preserve">Minden akciós terméknél külön-külön szerepel az akció kezdeti és lejárati dátuma, vagy a kezdeti dátum </w:t>
      </w:r>
      <w:r w:rsidR="00F36190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és a visszavonásig megjelölés.</w:t>
      </w:r>
    </w:p>
    <w:p w14:paraId="5E70222E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A Honlapon történő rendelés menete: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a) Felhasználó a kiválasztott termék vásárlási folyamatát a termék részletes adatlapján található „kosárba” gombra kattintva indíthatja el.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Ezt követően a Felhasználó még szabadon tudja folytatni a vásárlást, további termékeket válogathat.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Ha minden kiválasztott terméket a kosárba helyezett, annak tartalmát a jobb felső sarokban található „Kosár” gombra kattintva tekintheti meg. A pénztár oldalon módosíthatja, hogy a kosárba tett termékből milyen mennyiséget kíván rendelni, illetve törölheti az adott tételt. Lehetőség van a kosár teljes kiürítésére is, ehhez Felhasználónak a "Kosár ürítése" gombra kell kattintania. Ha Felhasználó a megrendelés mellett dönt, akkor a "Tovább a megrendeléshez" gombra kattintva folytathatja a megrendelés folyamatát.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sz w:val="20"/>
          <w:szCs w:val="20"/>
          <w:lang w:val="es-ES" w:eastAsia="en-GB"/>
        </w:rPr>
        <w:t>b) A regisztrált Felhasználók ekkor bejelentkezhetnek az áruházba, vagy amennyiben a vásárlási folyamat elindítása előtt már bejelentkeztek, már csak az aktuális rendelésüket érintő szállítási és fizetési módok közül kell választaniuk.</w:t>
      </w:r>
      <w:r w:rsidRPr="00721E37">
        <w:rPr>
          <w:rFonts w:ascii="Arial" w:eastAsia="Times New Roman" w:hAnsi="Arial" w:cs="Arial"/>
          <w:color w:val="FF0000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c) A regisztrálni nem kívánó Felhasználók a gyorsrendelés lehetőségét választhatják. A vásárlási folyamat következő lépése ekkor az adatok megadása. A következő adatok szükségesek a megrendeléshez: e-mail cím, név, mobil telefonszám, számlázási név és cím, szállítási cím. A megadott adatokat kizárólag a megrendelés teljesítéséhez használja fel Szolgáltató. Az adatok megadása után a „tovább” gombra kattintva léphet tovább a Felhasználó. A következő lépésben a Felhasználónak megfelelő szállítási és fizetési mód kiválasztására van lehetősége.</w:t>
      </w:r>
      <w:r w:rsidR="00F36190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d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) Ha elkészült Felhasználó a "Tovább" gombot megnyomva megjelenik a Felhasználó megrendelésének összes adata, melyet ellenőriznie kell. Ezen az oldalon van lehetősége a megjegyzés mezőben üzenetet küldenie a rendelé</w:t>
      </w:r>
      <w:r w:rsidR="00F36190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s teljesítésével kapcsolatban.</w:t>
      </w:r>
      <w:r w:rsidR="00F36190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e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) Ha Felhasználó mindent rendben talál, akkor a "Igen, megrendelem a terméke(eke)t!" gombot megnyomva v</w:t>
      </w:r>
      <w:r w:rsidR="00F36190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églegesítheti a megrendelését.</w:t>
      </w:r>
      <w:r w:rsidR="00F36190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f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) Amennyiben Felhasználó bankkártyás fizetési módot választott a megrendelése során, akkor a véglegesítés után a "Fizetés" gombra kattintva ki tudja egyenlíteni rendelése végösszegét. Ha mégsem kíván élni a bankkártyás fizetés lehetőségével, akkor a "vissza" gombra kattinthat.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A regisztrált Felhasználók a megrendelésük állapotát a megrendelés lezárásáig figyelemmel kísérhetik a "Profil" menüpont segítségével. Itt megtalálhatják az összes eddigi megrendelésének a számát és összegét, amit a Szolgáltatónak elküldött. Minden megrendelés egy egyedi megrendelés számmal azonosítható, amire rákattintva lehetősége van a Felhasználónak megtekinteni a megrendelés részletes adatait. Itt több lehetőség közül is választhat: kinyomtathatja megrendelését, feltöltheti kosarát a megrendelésben szereplő adatokkal, valamint bankkártyás fizetés esetén kifizetheti a számlát, illetve más fizetési módot is választhat.</w:t>
      </w:r>
    </w:p>
    <w:p w14:paraId="0EDC15A2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val="es-ES" w:eastAsia="en-GB"/>
        </w:rPr>
        <w:t>4.3 Adatbeviteli hibák javítása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Felhasználónak az adatbeviteli hibák javítására az „Igen, megrendelem a termékeket” gomb megnyomása előtt, a „Vissza” gomb megnyomásával, a megrendelési folyamat korábbi állásaira való visszalépéssel van lehetősége.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Felhasználó az "Adatok módosítása" menüpontban módosíthatja a regisztráció során megadott adatait.</w:t>
      </w:r>
    </w:p>
    <w:p w14:paraId="2C368FF1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val="es-ES" w:eastAsia="en-GB"/>
        </w:rPr>
        <w:t>4.4 Ajánlati kötöttség, visszaigazolás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 xml:space="preserve">A Szolgáltató köteles a Felhasználó megrendelésének megérkezését a Felhasználó felé elektronikus úton haladéktalanul visszaigazolni. Ez egy automata email, ami nem azonos a rendelés 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lastRenderedPageBreak/>
        <w:t>elfogadásával, megerősítésével. A vonatkozó jogszabályok szerint a rendelés visszaigazolását 48 órán belül elküldjük a megadott email címre. Visszaigazolásnak minősül minden szállítási határidővel, illetve átvehetőséggel kapcsolatban küldött email üzenet. Amennyiben e visszaigazolás a Felhasználó megrendelésének elküldésétől számított, a szolgáltatás jellegétől függő elvárható határidőn belül, de legkésőbb 48 órán belül a Felhasználóhoz nem érkezik meg, a Felhasználó mentesül az ajánlati kötöttség vagy szerződéses kötelezettség alól, azaz nem köteles átvenni, megvenni a terméket.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A Szolgáltató visszaigazoló e-mailje tartalmazza a Felhasználó megrendelésével kapcsolatos adatokat.</w:t>
      </w:r>
    </w:p>
    <w:p w14:paraId="443CCAD8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4.5 A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létrejötte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megkötésére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kizárólag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magyar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nyelven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van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lehetőség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úton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kereskedelmi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információs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társadalommal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összefüggő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kérdéseiről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2001.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CVIII.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törvényben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foglaltak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megfelelően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irányadóak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vállalkozás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közötti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részletes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szabályairól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45/2014 (II.26.)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Korm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hatálya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tartozik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Minden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sikeres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megérkezéséről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automatikus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levelet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visszaigazoló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maillel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párhuzamosan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SMS-t is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küld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megrendeléssel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egyetértést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kifejező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jognyilatkozata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véglegesnek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ajánlat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elfogadásáról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külön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megérkezésekor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jön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létre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megérkezéséről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automatikus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visszaigazolásként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megérkezésével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ésszerű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de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adásvételére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irányuló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legkésőbb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átadáskor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tartós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adathordozón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ad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tartalmazza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távollévők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szerződésekre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különös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szabályokra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tekintettel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szerződéskötést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megelőző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tartós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adathordozón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6B3EA672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4.6 A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iktatása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Honlapon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keresztül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írásba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foglalt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iktatásra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későbbiekben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papír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férhető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hozzá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5D84456B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4.7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Fizetés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biztosítja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átvételéhez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illeszkedően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):</w:t>
      </w:r>
    </w:p>
    <w:p w14:paraId="36680A31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a)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bankkártyás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</w:t>
      </w:r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izetés</w:t>
      </w:r>
      <w:proofErr w:type="spellEnd"/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online </w:t>
      </w:r>
      <w:proofErr w:type="spellStart"/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felületen</w:t>
      </w:r>
      <w:proofErr w:type="spellEnd"/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(</w:t>
      </w:r>
      <w:proofErr w:type="spellStart"/>
      <w:proofErr w:type="gramStart"/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Barion</w:t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,</w:t>
      </w:r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Simplepay</w:t>
      </w:r>
      <w:proofErr w:type="spellEnd"/>
      <w:proofErr w:type="gramEnd"/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)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F3619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</w:t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utánvétes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fizetés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futárnak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átvételi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ponton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kizárólag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készpénzben</w:t>
      </w:r>
      <w:proofErr w:type="spellEnd"/>
    </w:p>
    <w:p w14:paraId="505BB7FE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69AE5BF8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4.7.1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BARION™?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fizetéseket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lebonyolító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amivel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kényelmesen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biztonságosan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tudsz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bankkártyával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előre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feltöltött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egyenleggel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fizetni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webáruházakban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mobilalkalmazásokban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barátaidnak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Payment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 </w:t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Magyar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Nemzeti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Bank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felügyelete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álló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intézmény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engedélyének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 H-EN-I-1064/2013.</w:t>
      </w:r>
    </w:p>
    <w:p w14:paraId="610B2AFC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Fizess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kényelmesen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lejárati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dátumot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hátoldalon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található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CVC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kódot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működő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047CE2FD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 xml:space="preserve">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regisztrálsz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soha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többé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begépelned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kártyaszámodat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egyetlen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elfogadóhelyen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mailcímed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jelszavad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kényelmes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de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biztonságodat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növeli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!</w:t>
      </w:r>
    </w:p>
    <w:p w14:paraId="461CA46E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használhatod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53DCE35B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Mastercard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Maestro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Visa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Electron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Amex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bankkártyádat</w:t>
      </w:r>
      <w:proofErr w:type="spellEnd"/>
    </w:p>
    <w:p w14:paraId="5C0AFA44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Fizess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kényelmesen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nincsen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használhatod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egyenlegedet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átutalással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készpénz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befizetéssel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feltölteni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amire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ismerőseid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üzletfeleid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neked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pénzt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Ebben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mailcímed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jelszavad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megadásával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2C2FE53C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Ingyenes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bankkártyás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vásárló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nincsen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mobilalkalmazás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pénz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fogadás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ingyenes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proofErr w:type="gram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marad.Nincs</w:t>
      </w:r>
      <w:proofErr w:type="spellEnd"/>
      <w:proofErr w:type="gram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havi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díj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sem.</w:t>
      </w:r>
    </w:p>
    <w:p w14:paraId="447A032B" w14:textId="77777777" w:rsid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Kövesd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vásárlásaidat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alkalmazásokkal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követheted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vásárlásaidat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mobilon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ingyenes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tárca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azonnal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jelzi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minden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vásárlásodat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látod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vettél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Barion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egyenleged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kezelheted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pénzt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küldhetsz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fogadhatsz</w:t>
      </w:r>
      <w:proofErr w:type="spellEnd"/>
    </w:p>
    <w:p w14:paraId="17D85055" w14:textId="77777777" w:rsidR="00574B3B" w:rsidRDefault="00574B3B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608E79D6" w14:textId="77777777" w:rsidR="00574B3B" w:rsidRPr="00574B3B" w:rsidRDefault="00574B3B" w:rsidP="00574B3B">
      <w:pPr>
        <w:pStyle w:val="Listaszerbekezds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Simplepay</w:t>
      </w:r>
      <w:proofErr w:type="spellEnd"/>
    </w:p>
    <w:p w14:paraId="54E4DFFB" w14:textId="77777777" w:rsidR="00574B3B" w:rsidRPr="00574B3B" w:rsidRDefault="00574B3B" w:rsidP="00574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</w:p>
    <w:p w14:paraId="6B7186D5" w14:textId="77777777" w:rsidR="00574B3B" w:rsidRPr="00574B3B" w:rsidRDefault="00574B3B" w:rsidP="00574B3B">
      <w:pPr>
        <w:pStyle w:val="Listaszerbekezds"/>
        <w:shd w:val="clear" w:color="auto" w:fill="FFFFFF"/>
        <w:spacing w:after="0" w:line="240" w:lineRule="auto"/>
        <w:ind w:left="0"/>
        <w:rPr>
          <w:rFonts w:ascii="Arial" w:hAnsi="Arial" w:cs="Arial"/>
          <w:sz w:val="20"/>
          <w:szCs w:val="20"/>
          <w:lang w:val="es-ES"/>
        </w:rPr>
      </w:pPr>
      <w:r w:rsidRPr="00574B3B">
        <w:rPr>
          <w:rFonts w:ascii="Arial" w:hAnsi="Arial" w:cs="Arial"/>
          <w:sz w:val="20"/>
          <w:szCs w:val="20"/>
          <w:lang w:val="es-ES"/>
        </w:rPr>
        <w:t>SimplePay Szolgáltatás: Interneten keresztüli online fizetés, ezen belül kártyás fizetés, valamint a jelen ÁSZF–ben részletezett fizetési szolgáltatási opciók lehetőségének biztosítása. A Simple a szolgáltatással a Vevő és Kereskedő közötti, a SimplePay Rendszeren keresztül bonyolított online pénzáramlás biztosítását és annak biztonságos lebonyolítását végzi. A SimplePay Szolgáltatás és SimplePay Rendszer nem pénzforgalmi szolgáltatás, így nem minősül a Magyar Nemzeti Bank engedélyéhez vagy bejelentéshez kötött szolgáltatásnak és nem tartozik a Hpt. hatálya alá.</w:t>
      </w:r>
    </w:p>
    <w:p w14:paraId="7D4E93BC" w14:textId="77777777" w:rsidR="00574B3B" w:rsidRPr="00574B3B" w:rsidRDefault="00574B3B" w:rsidP="00574B3B">
      <w:pPr>
        <w:pStyle w:val="Listaszerbekezds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es-ES" w:eastAsia="en-GB"/>
        </w:rPr>
      </w:pPr>
    </w:p>
    <w:p w14:paraId="4A8684F6" w14:textId="77777777" w:rsidR="00721E37" w:rsidRPr="00574B3B" w:rsidRDefault="00721E37" w:rsidP="00574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574B3B">
        <w:rPr>
          <w:rFonts w:ascii="Arial" w:eastAsia="Times New Roman" w:hAnsi="Arial" w:cs="Arial"/>
          <w:b/>
          <w:bCs/>
          <w:color w:val="333333"/>
          <w:sz w:val="20"/>
          <w:szCs w:val="20"/>
          <w:lang w:val="es-ES" w:eastAsia="en-GB"/>
        </w:rPr>
        <w:t>4.8 Számla</w:t>
      </w:r>
      <w:r w:rsidRPr="00574B3B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574B3B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Szolgáltató elektronikus számlát állít ki. A Szolgáltató a számlát a termék átadásáig bocsátja a Felhasználó rendelkezésére.</w:t>
      </w:r>
    </w:p>
    <w:p w14:paraId="2F8A7D75" w14:textId="4932867E" w:rsidR="00721E37" w:rsidRPr="00721E37" w:rsidRDefault="00721E37" w:rsidP="00EC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EC1FC9">
        <w:rPr>
          <w:rFonts w:ascii="Arial" w:eastAsia="Times New Roman" w:hAnsi="Arial" w:cs="Arial"/>
          <w:b/>
          <w:bCs/>
          <w:color w:val="333333"/>
          <w:sz w:val="20"/>
          <w:szCs w:val="20"/>
          <w:lang w:val="es-ES" w:eastAsia="en-GB"/>
        </w:rPr>
        <w:t>4.9 Átvétel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Felhasználó a megrendelt terméket a rendeléskor kiválasztottaknak és Szolgáltató által visszaigazoltan elfogadottaknak megfelelően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a) személyesen a Sz</w:t>
      </w:r>
      <w:r w:rsidR="00EC1FC9" w:rsidRPr="00EC1FC9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olgáltató központi irodájában (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személyes átvétel esetén Szolgáltató hét munkanapig köteles a terméket fenntartani Felhasználó számára, hét munkanapon felüli át nem vétel esetén Szolgáltató továbbértékesítheti azt.)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b) futárszolgálat általi szállítással,veheti át.</w:t>
      </w:r>
    </w:p>
    <w:p w14:paraId="6EFBBFA7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4.10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Szállítás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részszállítás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átvételekor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meggyőződni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mennyisége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megfelelő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-e.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vizsgálni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tulajdonságokat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amelyeknek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minőségét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tanúsítják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4.10.1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Szállítási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költségek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díjtalanul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központi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irodájában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kiszállításban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segédkező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vállalkozások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időközönként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változhatnak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ezért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szállítási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költségeiről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 </w:t>
      </w:r>
      <w:hyperlink r:id="rId6" w:history="1">
        <w:r w:rsidR="00574B3B" w:rsidRPr="00A42DC8">
          <w:rPr>
            <w:rStyle w:val="Hiperhivatkozs"/>
            <w:rFonts w:ascii="Arial" w:eastAsia="Times New Roman" w:hAnsi="Arial" w:cs="Arial"/>
            <w:sz w:val="20"/>
            <w:szCs w:val="20"/>
            <w:lang w:eastAsia="en-GB"/>
          </w:rPr>
          <w:t>https://uvegpont.hu/szallitas</w:t>
        </w:r>
      </w:hyperlink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menüpontban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tájékozódhat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4.10.2.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Szállítási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raktáron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lévő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várható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szállítási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leadása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részletes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tájékozódhat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szállítási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minden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tartalmazza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típusától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függően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jellemzően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3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maximum 21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munkanapon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választott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futárszolgálatnak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szállítás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napjáról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mailben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SMS-ben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előzetesen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értesíti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Amennyiben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szállítási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elfogadható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megrendelésétől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elállhat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Házhozszállítás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feladás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második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munkanapon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(95%),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esetleg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harmadik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munkanapon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érkezik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csomag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Pick-Pack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Pontra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feladás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második-negyedik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munkanapon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csomagot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kijelölt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Pick-Pack Ponton,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melyről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előzetesen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SMS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értesítést</w:t>
      </w:r>
      <w:proofErr w:type="spellEnd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kap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megállapodásának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hiányában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legkésőbb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harminc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munkanapon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rendelkezésére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bocsátani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kiszállítani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késedelme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póthatáridőt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tűzni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póthatáridőn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póthatáridő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tűzése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ha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megtagadta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;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megállapodása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felismerhető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rendeltetésénél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fogva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meghatározott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volna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4AF454D1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8" w:name="terms_item_6"/>
      <w:bookmarkStart w:id="9" w:name="item_6"/>
      <w:bookmarkEnd w:id="8"/>
      <w:bookmarkEnd w:id="9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5. ELÁLLÁSI JOG</w:t>
      </w:r>
    </w:p>
    <w:p w14:paraId="1A66A62D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5.1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jog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gyakorlásának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menete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Az 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foglaltak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kizárólag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Fogyasztókra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adásvételére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irányuló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adásvételekor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utoljára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tételből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darabból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utoljára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tételnek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darabnak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d)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meghatározott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időszakon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rendszeresen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első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megjelölt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fuvarozótól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harmadik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napjától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tizennégy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(14)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indokolás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Bontott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csomagolású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kipróbált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indokolatlan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nincs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lehetősége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közötti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időszakban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gyakorolhatja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kíván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szándékát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tartalmazó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egyértelmű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eljuttatni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például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telefaxon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úton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levél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útján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1.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pontjában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feltüntetett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elérhetőségek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igénybevételével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Ebből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felhasználhatja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emailhez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mellékelt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="00884A5E">
        <w:fldChar w:fldCharType="begin"/>
      </w:r>
      <w:r w:rsidR="00884A5E">
        <w:instrText xml:space="preserve"> HYPERLINK "https://lumenet.hu/shop_ordered/555/pic/ASZF/Lumenet_elallasi_felmondasi_nyilatkozat_minta.doc" </w:instrText>
      </w:r>
      <w:r w:rsidR="00884A5E">
        <w:fldChar w:fldCharType="separate"/>
      </w:r>
      <w:r w:rsidRPr="00721E37">
        <w:rPr>
          <w:rFonts w:ascii="Arial" w:eastAsia="Times New Roman" w:hAnsi="Arial" w:cs="Arial"/>
          <w:color w:val="333333"/>
          <w:sz w:val="20"/>
          <w:szCs w:val="20"/>
          <w:u w:val="single"/>
          <w:lang w:eastAsia="en-GB"/>
        </w:rPr>
        <w:t>linken</w:t>
      </w:r>
      <w:proofErr w:type="spellEnd"/>
      <w:r w:rsidR="00884A5E">
        <w:rPr>
          <w:rFonts w:ascii="Arial" w:eastAsia="Times New Roman" w:hAnsi="Arial" w:cs="Arial"/>
          <w:color w:val="333333"/>
          <w:sz w:val="20"/>
          <w:szCs w:val="20"/>
          <w:u w:val="single"/>
          <w:lang w:eastAsia="en-GB"/>
        </w:rPr>
        <w:fldChar w:fldCharType="end"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keresztül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elérhető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mintát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gyakorolja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megjelölt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lejárta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elküldi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bizonyítása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5.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meghatározott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rendelkezéseknek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megfelelően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gyakorolta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mailben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haladéktalanul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visszaigazolja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megérkezését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Írásban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érvényesítettnek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irányuló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14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naptári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akár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14.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naptári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elküldi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Postai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úton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jelzés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alkalmával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dátumát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telefaxon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keresztül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értesítés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e-mail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fax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idejét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veszi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figyelembe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számítás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szempontjából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levelét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ajánlott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küldeményként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hitelt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érdemlően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bizonyítható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legyen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feladás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dátuma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feltüntetett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indokolatlan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legkésőbb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közlésétől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14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visszaküldeni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betartottnak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14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letelte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elküldi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futárnak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visszaküldésének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közvetlen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utánvéttel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visszaküldött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csomagot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módjában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átvenni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visszaküldésének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kívül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semmilyen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kizárólag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felelősségre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bekövetkezett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értékcsökkenésért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jellegének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tulajdonságainak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működésének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megállapításához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meghaladó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következett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be.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haladéktalanul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legkésőbb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kézhezvételétől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14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visszatéríti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valamennyi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ellenszolgáltatást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ideértve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fuvarozási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kiszállításért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többletköltségeket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amiatt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merültek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felkínált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legolcsóbb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szokásos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fuvarozási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fuvarozási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választott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visszatérítést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mindaddig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visszatartani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amíg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igazolta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hitelt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érdemlően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visszaküldte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kettő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korábbi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veszi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figyelembe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visszajáró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összeget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móddal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megegyező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téríti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fizetési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igénybevételéhez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kifejezetten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hozzájárulását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; 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visszatérítési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alkalmazásából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kifolyólag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semmilyen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többletköltség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5.2 A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fogyasztót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megillető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jog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alóli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kivételek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gyakorolhatja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olyan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díja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pénzpiac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befolyásolható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14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ingadozásától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függ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;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olyan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utasítása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kifejezett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kérésére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olyan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egyértelműen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szabtak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;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romlandó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minőségét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rövid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ideig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megőrző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;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d)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olyan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zárt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csomagolású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egészségvédelmi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higiéniai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okokból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átadást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felbontása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küldhető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;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e)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olyan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jellegénél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fogva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átadást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elválaszthatatlanul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vegyül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termékkel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6F01D46D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10" w:name="terms_item_7"/>
      <w:bookmarkStart w:id="11" w:name="item_7"/>
      <w:bookmarkEnd w:id="10"/>
      <w:bookmarkEnd w:id="11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6. SZAVATOSSÁG, JÓTÁLLÁS</w:t>
      </w:r>
    </w:p>
    <w:p w14:paraId="343F4FC3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6.1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Kellékszavatosság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hibásan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meg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jogszabályban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megállapított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minőségi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követelményeknek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hibásan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szerződéskötés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ismerte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szerződéskötés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ismernie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kellékszavatossággal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tartozik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el.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tárgya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elévülési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jogait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ugyanabból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szerződésből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eredő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követeléssel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kifogásként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elévült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választása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igényelhet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ha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választott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jog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lehetetlen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összehasonlítva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aránytalan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többletköltséget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eredményezne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figyelembe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                                             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hibátlan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állapotban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képviselt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értékét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                                                ii.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szerződésszegés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súlyát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                                              iii.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jog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okozott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érdeksérelmet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;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ellenszolgáltatás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arányos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leszállítását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igényelheti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maga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kijavíthatja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mással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kijavíttathatja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jelentéktelen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kivételével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elállhat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ha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megfelelő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érdekeit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kímélve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tenni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fűződő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megszűnt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tulajdonságaira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elvárható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rendeltetésére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figyelemmel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megfelelő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érdekeit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kímélve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elvégezni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elévülési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időbe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rendeltetésszerűen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kicseréléssel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kijavítással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érintett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elévülése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újból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kezdődik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alkalmazni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is,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következményeként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új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keletkezik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értékcsökkenését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megtéríteni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rendeltetésszerű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használat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következménye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választott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jogáról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másikra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térhet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áttéréssel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okozott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megfizetni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áttérésre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áttérés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indokolt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volt.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felfedezése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felfedezésétől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hónapon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közöltnek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késedelméből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eredő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kárért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minden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olyan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érvényesítettnek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megjelölt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előidézte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megjelölt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szempontjából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elkülöníthető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részeire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érvényesítettnek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kapcsolatos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meghibásodásában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karbantartási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elmulasztása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közrehatott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felmerült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költségeket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közrehatása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arányában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viselni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karbantartására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ismeretekkel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rendelkezett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7BE3B08C" w14:textId="77777777" w:rsidR="00574B3B" w:rsidRDefault="00574B3B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68F8DA5A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6.2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Termékszavatosság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Az 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foglaltak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kizárólag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Fogyasztókra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követelheti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előállítója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forgalmazója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javítsa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megfelelő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érdekeinek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sérelme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cserélje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termékszavatosság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forgalomba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hozatalától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évig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határidő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eltelte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jogvesztéssel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jár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ha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meg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történt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forgalomba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hozatalakor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hatályos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minőségi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követelményeknek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rendelkezik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leírásban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szereplő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tulajdonságokkal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mentesül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bizonyítja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üzleti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tevékenysége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önálló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foglalkozása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körében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gyártotta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forgalmazta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;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forgalomba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hozatalának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tudomány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technika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volt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felismerhető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;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jogszabály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hatósági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előírás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alkalmazása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okozta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Csere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kijavítással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érintett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terheli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felfedezése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gyártóval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felfedezésétől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hónapon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nélkül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közöltnek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késedelméből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eredő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kárért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felelős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2DDD9353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6.3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Jótállás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forgalmazott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fényforrások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tartoznak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tartós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cikkekre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151/2003. (IX. 22.)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Korm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hatálya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forgalmazott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olyan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található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önként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2869AED2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6.4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érvényesítése</w:t>
      </w:r>
      <w:proofErr w:type="spellEnd"/>
    </w:p>
    <w:p w14:paraId="796475B1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Ezen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alkalmazása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kellékszavatosságot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termékszavatosságot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intézése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szerinti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feltételek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különös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mellett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irányadóak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érvényesítésekor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megkötését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bizonyítottnak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kell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tekinteni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ellenérték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megfizetését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igazoló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bizonylatot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–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általános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forgalmi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adóról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törvény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kibocsátott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számlát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nyugtát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–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bemutatja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nála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bejelentett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igényéről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jegyzőkönyvet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rögzíti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nevét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nyilatkozatát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hozzájárul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jegyzőkönyvben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rögzített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adatainak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rendeletben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meghatározottak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szerinti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kezeléséhez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közötti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ingó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megnevezését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vételárát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vállalkozás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bejelentésének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hiba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leírását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kívánt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rendezésének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illetve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kívánt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jog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elutasításának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teljesíthetőségéről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bejelentésekor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tud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nyilatkozni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álláspontjáról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–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elutasítása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elutasítás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indokáról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békéltető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testülethez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fordulás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lehetőségéről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–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munkanapon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igazolható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értesíti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kötelezettségének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érvényesíteni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kívánt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jogtól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eltérő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eleget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jogvita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megyei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fővárosi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kereskedelmi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iparkamarák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mellett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működő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békéltető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testület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eljárását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kezdeményezheti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igényéről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felvett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jegyzőkönyv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másolatát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haladéktalanul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igazolható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rendelkezésére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bocsátja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három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évig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megőrizni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d)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törekszik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kicserélést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legfeljebb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tizenöt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elvégezze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e) 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Kijavításra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szavatossági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jótállási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teljesíthetőségének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vizsgálata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érdekében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ingó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elismervény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ellenében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veszi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elismervényen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feltünteti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nevét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azonosításához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dolog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amikor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kijavított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dolgot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átveheti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1E040B7A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1C390AAF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12" w:name="terms_item_8"/>
      <w:bookmarkStart w:id="13" w:name="item_8"/>
      <w:bookmarkEnd w:id="12"/>
      <w:bookmarkEnd w:id="13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7. PANASZÜGYINTÉZÉS HELYE, IDEJE, MÓDJA, JOGÉRVÉNYESÍTÉSI LEHETŐSÉGEK</w:t>
      </w:r>
    </w:p>
    <w:p w14:paraId="535B9A5D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termékkel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tevékenységével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kapcsolatos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kifogásait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elérhetőségeken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terjes</w:t>
      </w:r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ztheti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Levelezési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1016 Budapest, </w:t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Piroska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utca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13</w:t>
      </w:r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Telefonszám</w:t>
      </w:r>
      <w:proofErr w:type="spellEnd"/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 +36-70-266-9164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E-mai</w:t>
      </w:r>
      <w:r w:rsidR="00574B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l: decker.david@hdgroup.hu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szóbeli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amennyiben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lehetősége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van,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azonnal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orvosolja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szóbeli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azonnali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orvoslására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nincs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lehetőség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jellegéből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adódóan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ha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kezelésével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jegyzőkönyvet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–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melyet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évig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válaszával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együtt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jegyzőkönyv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példányát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üzlethelyiségben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szóbeli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helyben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átadni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részletezett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írásbeli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köteles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eljárni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;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telefonon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hírközlési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felhasználásával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szóbeli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legkésőbb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válasszal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egyidejűleg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megküldi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jegyzőkönyv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másolati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példányát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Minden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írásbeli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szabályok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jár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el.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telefonon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hírközlési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eszköz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segítségével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rögzített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egyedi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azonosítóval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látja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el,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későbbiekben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egyszerűsíti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visszakeresését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hozzá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írásban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érkezett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30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érdemben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megválaszolja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intézkedés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értelmében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elutasítása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elutasítás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indokáról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Amennyiben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esetlegesen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fennálló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jogvita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tárgyalások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rendeződik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jogérvényesítési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lehetőségek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állnak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nyitva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 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Panasztétel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fogyasztóvédelmi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hatóságnál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Budapest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Főváros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Kormányhivatal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Fogyasztóvédelmi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Felügyelőség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1052 Budapest,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Városház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u. 7.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Postacím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 1364 Budapest, Pf.: 144.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Telefonszám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 +36 1 450 2598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E-mail: </w:t>
      </w:r>
      <w:hyperlink r:id="rId7" w:history="1">
        <w:r w:rsidRPr="00721E3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en-GB"/>
          </w:rPr>
          <w:t>fogyved_kmf_budapest@nfh.hu</w:t>
        </w:r>
      </w:hyperlink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 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Békéltető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testület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eljárásának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kezdeményezése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Budapesti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Békéltető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Testület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: 1016 Budapest, Krisztina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krt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. 99. III.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. 310.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Levelezési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: 1253 Budapest, Pf.: 10. E-mail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cím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 </w:t>
      </w:r>
      <w:hyperlink r:id="rId8" w:history="1">
        <w:r w:rsidRPr="00721E3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en-GB"/>
          </w:rPr>
          <w:t>bekelteto.testulet@bkik.hu</w:t>
        </w:r>
      </w:hyperlink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 Fax: 06 (1) 488 21 86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Telefon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 06 (1) 488 21 31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 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Bírósági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eljárás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kezdeményezése</w:t>
      </w:r>
      <w:proofErr w:type="spellEnd"/>
    </w:p>
    <w:p w14:paraId="7C3DC3DD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14" w:name="terms_item_9"/>
      <w:bookmarkStart w:id="15" w:name="item_9"/>
      <w:bookmarkEnd w:id="14"/>
      <w:bookmarkEnd w:id="15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8. ADATVÉDELEM</w:t>
      </w:r>
    </w:p>
    <w:p w14:paraId="688FEC92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kezelésére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nyújtásához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törvényben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meghatározott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egyéb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teljesüléséhez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feltétlenül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ebben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csak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mértékben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ideig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felvétele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adatkezelés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hozzájáruláson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alapul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adatkezelés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időtartama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van,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 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igénybevétele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előtt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igénybevétel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bármikor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megismerhesse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adatkezelési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célokból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mely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adatfajtákat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ideértve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közvetlenül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kapcsolatba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nem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hozható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 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kérni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adatainak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helyesbítését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jogszabályi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kivételektől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eltekintve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kérni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adatainak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törlését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d)    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tiltakozni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adatkezeléssel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alapján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szolgáltatásai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adatkörben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a)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létrehozása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tartalmának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meghatározása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módosítása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teljesítésének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figyelemmel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kísérése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abból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származó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díjak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számlázása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azzal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kapcsolatos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követelések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érvényesítése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céljából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azonosításához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természetes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személyazonosító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lakcímet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b)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szerződésből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származó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díjak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számlázása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céljából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igénybevételével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kapcsolatos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természetes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személyazonosító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lakcímet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igénybevételének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időpontjára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időtartamára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helyére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vonatkozó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c)     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céljából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személyes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amelyek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nyújtásához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technikailag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elengedhetetlenül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szükségesek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adatokat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létrejöttének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elmaradását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megszűnését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valamint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számlázást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követően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további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jogait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részletesen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információs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önrendelkezési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információszabadságról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szóló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2011.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évi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CXII.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törvény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gram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14.§</w:t>
      </w:r>
      <w:proofErr w:type="gram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-19.§, a 21.§-23. §.</w:t>
      </w:r>
    </w:p>
    <w:p w14:paraId="74737D78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0DA15C08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16" w:name="terms_item_10"/>
      <w:bookmarkStart w:id="17" w:name="item_10"/>
      <w:bookmarkEnd w:id="16"/>
      <w:bookmarkEnd w:id="17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9. AZ ÁLTALÁNOS SZERZŐDÉSI FELTÉTELEK EGYOLDALÚ MÓDOSÍTÁSA</w:t>
      </w:r>
    </w:p>
    <w:p w14:paraId="02546711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megrendelés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átvétele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között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módosításra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kerül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erről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Felhasználót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regisztráció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során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megadott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elektronikus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levelezési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címén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tájékoztatja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Fogyasztóval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kötött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hatálya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alatt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ÁSZF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módosítása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esetében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jogosult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szerződéstől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elállni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7B02A794" w14:textId="123D913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Általános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Szerződési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Feltételek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hatályba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lépésének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ideje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 2018.03.21.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 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Jelen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dokumentum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letölthető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változata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a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következő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linkre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kattintva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érhető</w:t>
      </w:r>
      <w:proofErr w:type="spellEnd"/>
      <w:r w:rsidRPr="00721E3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 </w:t>
      </w:r>
      <w:bookmarkStart w:id="18" w:name="_GoBack"/>
      <w:proofErr w:type="spellStart"/>
      <w:r w:rsidR="00884A5E" w:rsidRPr="00884A5E">
        <w:rPr>
          <w:b/>
          <w:bCs/>
        </w:rPr>
        <w:t>Kattintson</w:t>
      </w:r>
      <w:proofErr w:type="spellEnd"/>
      <w:r w:rsidR="00884A5E" w:rsidRPr="00884A5E">
        <w:rPr>
          <w:b/>
          <w:bCs/>
        </w:rPr>
        <w:t xml:space="preserve"> ide</w:t>
      </w:r>
      <w:bookmarkEnd w:id="18"/>
      <w:r w:rsidR="00884A5E"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14:paraId="2FE3BFA5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4F3BF67B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</w:pPr>
      <w:bookmarkStart w:id="19" w:name="terms_item_11"/>
      <w:bookmarkStart w:id="20" w:name="item_11"/>
      <w:bookmarkEnd w:id="19"/>
      <w:bookmarkEnd w:id="20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eastAsia="en-GB"/>
        </w:rPr>
        <w:t>ONLINE VITARENDEZÉSI PLATFORM</w:t>
      </w:r>
    </w:p>
    <w:p w14:paraId="4A6BA8D8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Az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Európai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Bizottság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internetalapú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platformot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hívott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életre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azon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fogyasztók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számára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panasszal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kívánnak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élni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általuk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online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vásárolt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termékekkel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vagy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szolgáltatásokkal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kapcsolatban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és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szeretnének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kérni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egy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semleges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harmadik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felet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vitarendezési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testületet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a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panasz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kezelésére</w:t>
      </w:r>
      <w:proofErr w:type="spellEnd"/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 </w:t>
      </w:r>
    </w:p>
    <w:p w14:paraId="1F395058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74CC0CB1" w14:textId="77777777" w:rsidR="00721E37" w:rsidRPr="00721E37" w:rsidRDefault="00721E37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A honlap az EU 23 hivatalos nyelvén áll rendelkezésre.</w:t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  <w:t>A vitarendezési paltform elérhetősége: </w:t>
      </w:r>
      <w:hyperlink r:id="rId9" w:history="1">
        <w:r w:rsidRPr="00721E37">
          <w:rPr>
            <w:rFonts w:ascii="Arial" w:eastAsia="Times New Roman" w:hAnsi="Arial" w:cs="Arial"/>
            <w:color w:val="333333"/>
            <w:sz w:val="20"/>
            <w:szCs w:val="20"/>
            <w:u w:val="single"/>
            <w:lang w:val="es-ES" w:eastAsia="en-GB"/>
          </w:rPr>
          <w:t>https://ec.europa.eu/consumers/odr/main/index.cfm?event=main.home.show&amp;lng=HU</w:t>
        </w:r>
      </w:hyperlink>
    </w:p>
    <w:p w14:paraId="530FE281" w14:textId="77777777" w:rsidR="00721E37" w:rsidRPr="00721E37" w:rsidRDefault="00721E37" w:rsidP="00B361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val="es-ES" w:eastAsia="en-GB"/>
        </w:rPr>
      </w:pPr>
      <w:bookmarkStart w:id="21" w:name="terms_item_12"/>
      <w:bookmarkStart w:id="22" w:name="item_12"/>
      <w:bookmarkEnd w:id="21"/>
      <w:bookmarkEnd w:id="22"/>
      <w:r w:rsidRPr="00721E37">
        <w:rPr>
          <w:rFonts w:ascii="Arial" w:eastAsia="Times New Roman" w:hAnsi="Arial" w:cs="Arial"/>
          <w:b/>
          <w:bCs/>
          <w:caps/>
          <w:color w:val="333333"/>
          <w:spacing w:val="15"/>
          <w:sz w:val="20"/>
          <w:szCs w:val="20"/>
          <w:lang w:val="es-ES" w:eastAsia="en-GB"/>
        </w:rPr>
        <w:t>ONLINE JOGAID</w:t>
      </w:r>
    </w:p>
    <w:p w14:paraId="2371409D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Online vásárlás esetén Téged megillető fogyasztói jogaidról az alábbi oldalakon tájékozódhatsz:</w:t>
      </w:r>
    </w:p>
    <w:p w14:paraId="4AC88108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 </w:t>
      </w:r>
    </w:p>
    <w:p w14:paraId="090ADA04" w14:textId="77777777" w:rsidR="00721E37" w:rsidRPr="00721E37" w:rsidRDefault="00721E37" w:rsidP="00B361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r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t> </w:t>
      </w:r>
    </w:p>
    <w:p w14:paraId="005A7139" w14:textId="77777777" w:rsidR="00721E37" w:rsidRPr="00721E37" w:rsidRDefault="00884A5E" w:rsidP="00B3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</w:pPr>
      <w:hyperlink r:id="rId10" w:history="1">
        <w:r w:rsidR="00721E37" w:rsidRPr="00721E37">
          <w:rPr>
            <w:rFonts w:ascii="Arial" w:eastAsia="Times New Roman" w:hAnsi="Arial" w:cs="Arial"/>
            <w:color w:val="333333"/>
            <w:sz w:val="20"/>
            <w:szCs w:val="20"/>
            <w:u w:val="single"/>
            <w:lang w:val="es-ES" w:eastAsia="en-GB"/>
          </w:rPr>
          <w:t>http://fogyasztovedelem.kormany.hu/node/2709</w:t>
        </w:r>
      </w:hyperlink>
      <w:r w:rsidR="00721E37"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="00721E37"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r w:rsidR="00721E37" w:rsidRPr="00721E37">
        <w:rPr>
          <w:rFonts w:ascii="Arial" w:eastAsia="Times New Roman" w:hAnsi="Arial" w:cs="Arial"/>
          <w:color w:val="333333"/>
          <w:sz w:val="20"/>
          <w:szCs w:val="20"/>
          <w:lang w:val="es-ES" w:eastAsia="en-GB"/>
        </w:rPr>
        <w:br/>
      </w:r>
      <w:hyperlink r:id="rId11" w:history="1">
        <w:r w:rsidR="00721E37" w:rsidRPr="00721E37">
          <w:rPr>
            <w:rFonts w:ascii="Arial" w:eastAsia="Times New Roman" w:hAnsi="Arial" w:cs="Arial"/>
            <w:color w:val="333333"/>
            <w:sz w:val="20"/>
            <w:szCs w:val="20"/>
            <w:u w:val="single"/>
            <w:lang w:val="es-ES" w:eastAsia="en-GB"/>
          </w:rPr>
          <w:t>http://europa.eu/youreurope/citizens/consumers/shopping/contract-information/index_hu.htm</w:t>
        </w:r>
      </w:hyperlink>
    </w:p>
    <w:p w14:paraId="28B639CD" w14:textId="77777777" w:rsidR="00EC1FC9" w:rsidRPr="00721E37" w:rsidRDefault="00EC1FC9" w:rsidP="00B361A1">
      <w:pPr>
        <w:rPr>
          <w:lang w:val="es-ES"/>
        </w:rPr>
      </w:pPr>
    </w:p>
    <w:sectPr w:rsidR="00EC1FC9" w:rsidRPr="0072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7322"/>
    <w:multiLevelType w:val="hybridMultilevel"/>
    <w:tmpl w:val="5DFAB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7973"/>
    <w:multiLevelType w:val="multilevel"/>
    <w:tmpl w:val="F7F4FBB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37"/>
    <w:rsid w:val="00170E6C"/>
    <w:rsid w:val="00334972"/>
    <w:rsid w:val="003B5B9E"/>
    <w:rsid w:val="00574B3B"/>
    <w:rsid w:val="00641505"/>
    <w:rsid w:val="00721E37"/>
    <w:rsid w:val="00884A5E"/>
    <w:rsid w:val="00B361A1"/>
    <w:rsid w:val="00B837B0"/>
    <w:rsid w:val="00CD32C3"/>
    <w:rsid w:val="00D11CE5"/>
    <w:rsid w:val="00EC1FC9"/>
    <w:rsid w:val="00F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88E6"/>
  <w15:chartTrackingRefBased/>
  <w15:docId w15:val="{6968A4FD-F0AC-4ADF-8236-FF8BF3F5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2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stylespacing">
    <w:name w:val="text_style_spacing"/>
    <w:basedOn w:val="Bekezdsalapbettpusa"/>
    <w:rsid w:val="00721E37"/>
  </w:style>
  <w:style w:type="character" w:styleId="Kiemels2">
    <w:name w:val="Strong"/>
    <w:basedOn w:val="Bekezdsalapbettpusa"/>
    <w:uiPriority w:val="22"/>
    <w:qFormat/>
    <w:rsid w:val="00721E3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21E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766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1296372737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191189962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93939207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833495021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1508671309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1501893248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1021659999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475073840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114644311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  <w:div w:id="426193220">
          <w:marLeft w:val="0"/>
          <w:marRight w:val="0"/>
          <w:marTop w:val="450"/>
          <w:marBottom w:val="300"/>
          <w:divBdr>
            <w:top w:val="single" w:sz="6" w:space="0" w:color="DDDDDD"/>
            <w:left w:val="single" w:sz="6" w:space="31" w:color="DDDDDD"/>
            <w:bottom w:val="single" w:sz="6" w:space="0" w:color="DDDDDD"/>
            <w:right w:val="single" w:sz="6" w:space="3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lteto.testulet@bki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gyved_kmf_budapest@nfh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egpont.hu/szallitas" TargetMode="External"/><Relationship Id="rId11" Type="http://schemas.openxmlformats.org/officeDocument/2006/relationships/hyperlink" Target="http://europa.eu/youreurope/citizens/consumers/shopping/contract-information/index_hu.htm" TargetMode="External"/><Relationship Id="rId5" Type="http://schemas.openxmlformats.org/officeDocument/2006/relationships/hyperlink" Target="https://uvegpont.hu/regisztracio" TargetMode="External"/><Relationship Id="rId10" Type="http://schemas.openxmlformats.org/officeDocument/2006/relationships/hyperlink" Target="http://fogyasztovedelem.kormany.hu/node/2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nsumers/odr/main/index.cfm?event=main.home.show&amp;lng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4935</Words>
  <Characters>34053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Decker</dc:creator>
  <cp:keywords/>
  <dc:description/>
  <cp:lastModifiedBy>Gábor Dvorschák</cp:lastModifiedBy>
  <cp:revision>3</cp:revision>
  <dcterms:created xsi:type="dcterms:W3CDTF">2019-10-14T06:50:00Z</dcterms:created>
  <dcterms:modified xsi:type="dcterms:W3CDTF">2019-10-14T15:11:00Z</dcterms:modified>
</cp:coreProperties>
</file>